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jc w:val="right"/>
        <w:rPr>
          <w:b w:val="false"/>
          <w:b w:val="false"/>
          <w:bCs w:val="false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color w:val="000000"/>
          <w:sz w:val="22"/>
          <w:szCs w:val="22"/>
          <w:shd w:fill="FFFFFF" w:val="clear"/>
        </w:rPr>
        <w:t xml:space="preserve">Приложение </w:t>
      </w:r>
      <w:r>
        <w:rPr>
          <w:rFonts w:eastAsia="Liberation Mono" w:cs="Arial" w:ascii="Times New Roman" w:hAnsi="Times New Roman"/>
          <w:b w:val="false"/>
          <w:bCs w:val="false"/>
          <w:color w:val="000000"/>
          <w:kern w:val="0"/>
          <w:sz w:val="22"/>
          <w:szCs w:val="22"/>
          <w:shd w:fill="FFFFFF" w:val="clear"/>
          <w:lang w:val="ru-RU" w:eastAsia="en-US" w:bidi="ar-SA"/>
        </w:rPr>
        <w:t>6</w:t>
      </w:r>
    </w:p>
    <w:p>
      <w:pPr>
        <w:pStyle w:val="Style25"/>
        <w:jc w:val="center"/>
        <w:rPr>
          <w:rFonts w:ascii="Times New Roman" w:hAnsi="Times New Roman" w:cs="Arial"/>
          <w:color w:val="000000"/>
          <w:sz w:val="26"/>
          <w:szCs w:val="26"/>
          <w:shd w:fill="FFFFFF" w:val="clear"/>
        </w:rPr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</w:r>
    </w:p>
    <w:p>
      <w:pPr>
        <w:pStyle w:val="Style25"/>
        <w:jc w:val="center"/>
        <w:rPr>
          <w:b/>
          <w:b/>
          <w:bCs/>
        </w:rPr>
      </w:pPr>
      <w:r>
        <w:rPr>
          <w:rFonts w:cs="Arial" w:ascii="Times New Roman" w:hAnsi="Times New Roman"/>
          <w:b/>
          <w:bCs/>
          <w:color w:val="000000"/>
          <w:sz w:val="26"/>
          <w:szCs w:val="26"/>
          <w:shd w:fill="FFFFFF" w:val="clear"/>
        </w:rPr>
        <w:t>Экспертное сообщество «Страктика» успешно завершило программу «Акселератор социальных проектов» во Владимире!</w:t>
      </w:r>
    </w:p>
    <w:p>
      <w:pPr>
        <w:pStyle w:val="Style25"/>
        <w:jc w:val="both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66675</wp:posOffset>
            </wp:positionV>
            <wp:extent cx="3688080" cy="2766695"/>
            <wp:effectExtent l="0" t="0" r="0" b="0"/>
            <wp:wrapTight wrapText="bothSides">
              <wp:wrapPolygon edited="0">
                <wp:start x="-21" y="0"/>
                <wp:lineTo x="-21" y="21382"/>
                <wp:lineTo x="21430" y="21382"/>
                <wp:lineTo x="21430" y="0"/>
                <wp:lineTo x="-21" y="0"/>
              </wp:wrapPolygon>
            </wp:wrapTight>
            <wp:docPr id="1" name="Рисунок 1" descr="C:\Users\Dell\AppData\Local\Microsoft\Windows\INetCache\Content.Word\6oL5hOE1F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ell\AppData\Local\Microsoft\Windows\INetCache\Content.Word\6oL5hOE1FT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</w: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 Владимиром Путиным, предприниматели Владимирской области успешно завершили обучающую программу «Акселератор социальных проектов» во Владимире.</w:t>
      </w:r>
    </w:p>
    <w:p>
      <w:pPr>
        <w:pStyle w:val="Style25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«Обучение было живым, активным и динамичным - азарт наших участников сделал программу еще более насыщенной - кейсами, практикой, дискуссиями, взаимодействиями между самими предпринимателями, а также с выпускниками предыдущих программ. На первой встрече в рамках обучения приглашенные гости - предприниматели из других регионов - поделились своими историями построения бизнеса» - сказала Дарья Гречухина, и.о. руководителя регионального центра поддержки предпринимательства.</w:t>
      </w:r>
    </w:p>
    <w:p>
      <w:pPr>
        <w:pStyle w:val="Style25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Участники обсуждали социальное предпринимательство со всех сторон и точек зрения:</w:t>
      </w:r>
    </w:p>
    <w:p>
      <w:pPr>
        <w:pStyle w:val="Style25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Документы, взаимодействие с органами власти - как правильно составить заявку, защитит проект, что поможет выиграть грант и в дальнейшем правильно выстраивать работу бизнеса.</w:t>
      </w:r>
    </w:p>
    <w:p>
      <w:pPr>
        <w:pStyle w:val="Style25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Психологическая составляющая - почему мы выбираем социальное предпринимательство, в чем его специфика, как «гореть» своим делом, но при этом не «выгореть».</w:t>
      </w:r>
    </w:p>
    <w:p>
      <w:pPr>
        <w:pStyle w:val="Style25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Продажи, маркетинг - все, что связано напрямую с бизнес-составляющей.</w:t>
        <w:br/>
        <w:t>Выпускники получили все необходимые знания, чтобы успешно получить грант от государства и закрыть часть потребностей своего бизнеса.</w:t>
        <w:br/>
        <w:t>Обучение завершилось защитой бизнес-проектов и вручением сертификатов участникам!</w:t>
      </w:r>
    </w:p>
    <w:p>
      <w:pPr>
        <w:pStyle w:val="Style25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«Благодарим за неоценимую помощь в организации мероприятия центр «Мой бизнес» - все на высоте, как и всегда! Комфортные условия, чуткое отношение и приятное взаимодействие – спасибо!</w:t>
      </w:r>
    </w:p>
    <w:p>
      <w:pPr>
        <w:pStyle w:val="Style25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Экспертное сообщество «Страктика» за последние несколько месяцев провело такие обучения в нескольких регионах: в Республике Бурятия, в Рязани, во Владимирской области, в Курской области, в Астраханской области. И все больше и больше мы понимаем необходимость проведения межрегиональных мероприятий, чтобы представители разных регионов могли обмениваться опытом и идеями. Так на открытии нашего «Акселератора социальных проектов» во Владимире выступали предпринимателей из Астрахани, Республики Бурятия, Воронежа, они рассказали о своем пути в социальном предпринимательстве - как получали грант, отчитывались, развивали свой бизнес, в каких проектах участвовали!», - сказала Анна Киреева, ведущий эксперт сообщества «Страктика», автор программы «Построение устойчивой бизнес-модели социального предприятия».</w:t>
      </w:r>
    </w:p>
    <w:p>
      <w:pPr>
        <w:pStyle w:val="Style25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Вся информация о государственной поддержке размещена на сайте Центра «Мой бизнес» - </w:t>
      </w:r>
      <w:hyperlink r:id="rId3" w:tgtFrame="_blank">
        <w:r>
          <w:rPr>
            <w:rFonts w:cs="Arial" w:ascii="Times New Roman" w:hAnsi="Times New Roman"/>
            <w:sz w:val="26"/>
            <w:szCs w:val="26"/>
            <w:u w:val="none"/>
            <w:shd w:fill="FFFFFF" w:val="clear"/>
          </w:rPr>
          <w:t>мойбизнес-33.рф</w:t>
        </w:r>
      </w:hyperlink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>. Также интересую</w:t>
      </w:r>
      <w:bookmarkStart w:id="0" w:name="_GoBack"/>
      <w:bookmarkEnd w:id="0"/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>щую информацию можно узнать по номеру телефона 8-800-100-33-27 или при личном обращении по адресу: г. Владимир, Октябрьский проспект, д. 21.</w:t>
      </w:r>
    </w:p>
    <w:sectPr>
      <w:type w:val="nextPage"/>
      <w:pgSz w:w="11906" w:h="16838"/>
      <w:pgMar w:left="1470" w:right="686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1259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4"/>
    <w:uiPriority w:val="99"/>
    <w:qFormat/>
    <w:rsid w:val="00cd1259"/>
    <w:rPr/>
  </w:style>
  <w:style w:type="character" w:styleId="Style16" w:customStyle="1">
    <w:name w:val="Нижний колонтитул Знак"/>
    <w:basedOn w:val="DefaultParagraphFont"/>
    <w:link w:val="a6"/>
    <w:uiPriority w:val="99"/>
    <w:qFormat/>
    <w:rsid w:val="00cd1259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cd125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unhideWhenUsed/>
    <w:rsid w:val="00cd125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vk.com/away.php?to=http%3A%2F%2F%EC%EE%E9%E1%E8%E7%ED%E5%F1-33.%F0%F4&amp;post=-181463938_1503&amp;cc_key=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LibreOffice/7.0.1.2$Windows_X86_64 LibreOffice_project/7cbcfc562f6eb6708b5ff7d7397325de9e764452</Application>
  <Pages>2</Pages>
  <Words>347</Words>
  <Characters>2511</Characters>
  <CharactersWithSpaces>2857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2023-07-24T07:47:00Z</dcterms:created>
  <dc:creator>Dell</dc:creator>
  <dc:description/>
  <dc:language>ru-RU</dc:language>
  <cp:lastModifiedBy/>
  <dcterms:modified xsi:type="dcterms:W3CDTF">2023-07-31T09:20:24Z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